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5F15F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Заместитель 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</w:t>
            </w:r>
            <w:r>
              <w:rPr>
                <w:color w:val="332E2D"/>
                <w:spacing w:val="2"/>
                <w:sz w:val="28"/>
                <w:szCs w:val="28"/>
              </w:rPr>
              <w:t>а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________________ </w:t>
            </w:r>
            <w:r w:rsidR="005F15F4">
              <w:rPr>
                <w:color w:val="332E2D"/>
                <w:spacing w:val="2"/>
                <w:sz w:val="28"/>
                <w:szCs w:val="28"/>
              </w:rPr>
              <w:t>М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5F15F4">
              <w:rPr>
                <w:color w:val="332E2D"/>
                <w:spacing w:val="2"/>
                <w:sz w:val="28"/>
                <w:szCs w:val="28"/>
              </w:rPr>
              <w:t>Ю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r w:rsidR="005F15F4">
              <w:rPr>
                <w:color w:val="332E2D"/>
                <w:spacing w:val="2"/>
                <w:sz w:val="28"/>
                <w:szCs w:val="28"/>
              </w:rPr>
              <w:t>Ушако</w:t>
            </w:r>
            <w:r w:rsidR="005A063D">
              <w:rPr>
                <w:color w:val="332E2D"/>
                <w:spacing w:val="2"/>
                <w:sz w:val="28"/>
                <w:szCs w:val="28"/>
              </w:rPr>
              <w:t>ва</w:t>
            </w:r>
          </w:p>
          <w:p w:rsidR="00445794" w:rsidRPr="00445794" w:rsidRDefault="002B3E09" w:rsidP="00143254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</w:t>
            </w:r>
            <w:r>
              <w:rPr>
                <w:color w:val="332E2D"/>
                <w:spacing w:val="2"/>
                <w:sz w:val="28"/>
                <w:szCs w:val="28"/>
              </w:rPr>
              <w:t xml:space="preserve">» </w:t>
            </w:r>
            <w:r w:rsidR="004810D9">
              <w:rPr>
                <w:color w:val="332E2D"/>
                <w:spacing w:val="2"/>
                <w:sz w:val="28"/>
                <w:szCs w:val="28"/>
              </w:rPr>
              <w:t>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</w:t>
            </w:r>
            <w:r w:rsidR="00C24FD9">
              <w:rPr>
                <w:color w:val="332E2D"/>
                <w:spacing w:val="2"/>
                <w:sz w:val="28"/>
                <w:szCs w:val="28"/>
              </w:rPr>
              <w:t>1</w:t>
            </w:r>
            <w:r w:rsidR="00143254">
              <w:rPr>
                <w:color w:val="332E2D"/>
                <w:spacing w:val="2"/>
                <w:sz w:val="28"/>
                <w:szCs w:val="28"/>
              </w:rPr>
              <w:t>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 w:rsidR="00FC4802">
        <w:rPr>
          <w:color w:val="332E2D"/>
          <w:spacing w:val="2"/>
          <w:sz w:val="28"/>
          <w:szCs w:val="28"/>
        </w:rPr>
        <w:t>9</w:t>
      </w:r>
      <w:r>
        <w:rPr>
          <w:color w:val="332E2D"/>
          <w:spacing w:val="2"/>
          <w:sz w:val="28"/>
          <w:szCs w:val="28"/>
        </w:rPr>
        <w:t xml:space="preserve"> год и плановый период 20</w:t>
      </w:r>
      <w:r w:rsidR="00FC4802">
        <w:rPr>
          <w:color w:val="332E2D"/>
          <w:spacing w:val="2"/>
          <w:sz w:val="28"/>
          <w:szCs w:val="28"/>
        </w:rPr>
        <w:t>20</w:t>
      </w:r>
      <w:r>
        <w:rPr>
          <w:color w:val="332E2D"/>
          <w:spacing w:val="2"/>
          <w:sz w:val="28"/>
          <w:szCs w:val="28"/>
        </w:rPr>
        <w:t xml:space="preserve"> и 20</w:t>
      </w:r>
      <w:r w:rsidR="00781E37">
        <w:rPr>
          <w:color w:val="332E2D"/>
          <w:spacing w:val="2"/>
          <w:sz w:val="28"/>
          <w:szCs w:val="28"/>
        </w:rPr>
        <w:t>2</w:t>
      </w:r>
      <w:r w:rsidR="00FC4802">
        <w:rPr>
          <w:color w:val="332E2D"/>
          <w:spacing w:val="2"/>
          <w:sz w:val="28"/>
          <w:szCs w:val="28"/>
        </w:rPr>
        <w:t>1</w:t>
      </w:r>
      <w:r>
        <w:rPr>
          <w:color w:val="332E2D"/>
          <w:spacing w:val="2"/>
          <w:sz w:val="28"/>
          <w:szCs w:val="28"/>
        </w:rPr>
        <w:t xml:space="preserve">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306682" w:rsidP="006A4F27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25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A1311E">
              <w:rPr>
                <w:color w:val="332E2D"/>
                <w:spacing w:val="2"/>
                <w:sz w:val="28"/>
                <w:szCs w:val="28"/>
              </w:rPr>
              <w:t>1</w:t>
            </w:r>
            <w:r w:rsidR="006A4F27">
              <w:rPr>
                <w:color w:val="332E2D"/>
                <w:spacing w:val="2"/>
                <w:sz w:val="28"/>
                <w:szCs w:val="28"/>
              </w:rPr>
              <w:t>2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</w:t>
            </w:r>
            <w:r w:rsidR="00045470">
              <w:rPr>
                <w:color w:val="332E2D"/>
                <w:spacing w:val="2"/>
                <w:sz w:val="28"/>
                <w:szCs w:val="28"/>
              </w:rPr>
              <w:t>9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80CF6">
              <w:rPr>
                <w:rFonts w:eastAsiaTheme="minorHAnsi"/>
                <w:lang w:eastAsia="en-US"/>
              </w:rPr>
              <w:t>181644,44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154162,29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80CF6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8622,16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180CF6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17084,05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7040,65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C4603A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1155,67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1739,92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C4603A" w:rsidRPr="00180CF6" w:rsidRDefault="00840A0E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689,20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tbl>
      <w:tblPr>
        <w:tblpPr w:leftFromText="180" w:rightFromText="180" w:vertAnchor="text" w:horzAnchor="page" w:tblpX="957" w:tblpY="102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850"/>
        <w:gridCol w:w="1134"/>
        <w:gridCol w:w="1418"/>
        <w:gridCol w:w="1843"/>
        <w:gridCol w:w="1701"/>
        <w:gridCol w:w="1559"/>
        <w:gridCol w:w="992"/>
        <w:gridCol w:w="992"/>
        <w:gridCol w:w="1276"/>
        <w:gridCol w:w="851"/>
      </w:tblGrid>
      <w:tr w:rsidR="00D031C8" w:rsidTr="00CA17B8">
        <w:tc>
          <w:tcPr>
            <w:tcW w:w="26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CA17B8" w:rsidTr="00CA17B8">
        <w:tc>
          <w:tcPr>
            <w:tcW w:w="26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550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550137">
              <w:rPr>
                <w:rFonts w:eastAsiaTheme="minorHAnsi"/>
                <w:lang w:eastAsia="en-US"/>
              </w:rPr>
              <w:t>1814917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50137" w:rsidP="00550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30107800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06682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3612917</w:t>
            </w:r>
            <w:r w:rsidR="00965B1E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06682" w:rsidP="008E05C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8094</w:t>
            </w:r>
            <w:r w:rsidR="00AF0F17">
              <w:rPr>
                <w:rFonts w:eastAsiaTheme="minorHAnsi"/>
                <w:lang w:eastAsia="en-US"/>
              </w:rPr>
              <w:t>2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7975</w:t>
            </w:r>
            <w:r w:rsidR="00EC6E13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5091" w:rsidP="00550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550137">
              <w:rPr>
                <w:rFonts w:eastAsiaTheme="minorHAnsi"/>
                <w:lang w:eastAsia="en-US"/>
              </w:rPr>
              <w:t>69430</w:t>
            </w:r>
            <w:r w:rsidR="00306682">
              <w:rPr>
                <w:rFonts w:eastAsiaTheme="minorHAnsi"/>
                <w:lang w:eastAsia="en-US"/>
              </w:rPr>
              <w:t>00</w:t>
            </w:r>
            <w:r w:rsidR="00FC480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301078</w:t>
            </w:r>
            <w:r w:rsidR="008E5091">
              <w:rPr>
                <w:rFonts w:eastAsiaTheme="minorHAnsi"/>
                <w:lang w:eastAsia="en-US"/>
              </w:rPr>
              <w:t>0</w:t>
            </w:r>
            <w:r w:rsidR="00FC480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06682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6835200,00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доходы от штрафов, </w:t>
            </w:r>
            <w:r>
              <w:rPr>
                <w:rFonts w:eastAsiaTheme="minorHAnsi"/>
                <w:lang w:eastAsia="en-US"/>
              </w:rPr>
              <w:lastRenderedPageBreak/>
              <w:t>пеней, иных сумм принудительного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880CF7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694501" w:rsidP="007940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79405F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  <w:proofErr w:type="gramEnd"/>
            <w:r>
              <w:rPr>
                <w:rFonts w:eastAsiaTheme="minorHAnsi"/>
                <w:lang w:eastAsia="en-US"/>
              </w:rPr>
              <w:t xml:space="preserve"> посту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>
              <w:rPr>
                <w:rFonts w:eastAsiaTheme="minorHAnsi"/>
                <w:lang w:eastAsia="en-US"/>
              </w:rPr>
              <w:t>наднаци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ональных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организаций, правительств </w:t>
            </w:r>
            <w:proofErr w:type="spellStart"/>
            <w:r>
              <w:rPr>
                <w:rFonts w:eastAsiaTheme="minorHAnsi"/>
                <w:lang w:eastAsia="en-US"/>
              </w:rPr>
              <w:t>ино</w:t>
            </w:r>
            <w:proofErr w:type="spellEnd"/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странных государств, международных фи</w:t>
            </w:r>
            <w:r w:rsidR="00791CC2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нансовых</w:t>
            </w:r>
            <w:proofErr w:type="spellEnd"/>
            <w:r>
              <w:rPr>
                <w:rFonts w:eastAsiaTheme="minorHAnsi"/>
                <w:lang w:eastAsia="en-US"/>
              </w:rPr>
              <w:t xml:space="preserve">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5B1E" w:rsidP="00306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306682">
              <w:rPr>
                <w:rFonts w:eastAsiaTheme="minorHAnsi"/>
                <w:lang w:eastAsia="en-US"/>
              </w:rPr>
              <w:t>612917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06682" w:rsidP="00306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3612917</w:t>
            </w:r>
            <w:r w:rsidR="00965B1E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пожертвования от юридических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8E05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8E05C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8E05C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459000,00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550137" w:rsidP="0030668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50137">
              <w:rPr>
                <w:rFonts w:eastAsiaTheme="minorHAnsi"/>
                <w:b/>
                <w:lang w:eastAsia="en-US"/>
              </w:rPr>
              <w:t>41814917,00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550137">
              <w:rPr>
                <w:rFonts w:eastAsiaTheme="minorHAnsi"/>
                <w:b/>
                <w:lang w:eastAsia="en-US"/>
              </w:rPr>
              <w:t>30107800,00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306682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</w:t>
            </w:r>
            <w:r w:rsidR="00306682">
              <w:rPr>
                <w:rFonts w:eastAsiaTheme="minorHAnsi"/>
                <w:b/>
                <w:lang w:eastAsia="en-US"/>
              </w:rPr>
              <w:t>6</w:t>
            </w:r>
            <w:r w:rsidR="00284EA5" w:rsidRPr="00127D53">
              <w:rPr>
                <w:rFonts w:eastAsiaTheme="minorHAnsi"/>
                <w:b/>
                <w:lang w:eastAsia="en-US"/>
              </w:rPr>
              <w:t>1</w:t>
            </w:r>
            <w:r w:rsidR="00306682">
              <w:rPr>
                <w:rFonts w:eastAsiaTheme="minorHAnsi"/>
                <w:b/>
                <w:lang w:eastAsia="en-US"/>
              </w:rPr>
              <w:t>2917</w:t>
            </w:r>
            <w:r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306682" w:rsidP="00C251D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8094</w:t>
            </w:r>
            <w:r w:rsidR="00AF0F17" w:rsidRPr="00127D53">
              <w:rPr>
                <w:rFonts w:eastAsiaTheme="minorHAnsi"/>
                <w:b/>
                <w:lang w:eastAsia="en-US"/>
              </w:rPr>
              <w:t>2</w:t>
            </w:r>
            <w:r w:rsidR="007F37D1" w:rsidRPr="00127D53">
              <w:rPr>
                <w:rFonts w:eastAsiaTheme="minorHAnsi"/>
                <w:b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744C34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744C34">
              <w:rPr>
                <w:rFonts w:eastAsiaTheme="minorHAnsi"/>
                <w:b/>
                <w:lang w:eastAsia="en-US"/>
              </w:rPr>
              <w:t>56748</w:t>
            </w:r>
            <w:r w:rsidR="00095D76">
              <w:rPr>
                <w:rFonts w:eastAsiaTheme="minorHAnsi"/>
                <w:b/>
                <w:lang w:eastAsia="en-US"/>
              </w:rPr>
              <w:t>32</w:t>
            </w:r>
            <w:r w:rsidR="00E86A8A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E5091" w:rsidP="00CF7C8C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095D76">
              <w:rPr>
                <w:rFonts w:eastAsiaTheme="minorHAnsi"/>
                <w:b/>
                <w:lang w:eastAsia="en-US"/>
              </w:rPr>
              <w:t>5</w:t>
            </w:r>
            <w:r w:rsidR="00CF7C8C">
              <w:rPr>
                <w:rFonts w:eastAsiaTheme="minorHAnsi"/>
                <w:b/>
                <w:lang w:eastAsia="en-US"/>
              </w:rPr>
              <w:t>2276</w:t>
            </w:r>
            <w:r w:rsidR="00095D76">
              <w:rPr>
                <w:rFonts w:eastAsiaTheme="minorHAnsi"/>
                <w:b/>
                <w:lang w:eastAsia="en-US"/>
              </w:rPr>
              <w:t>00</w:t>
            </w:r>
            <w:r w:rsidR="00FC4802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5356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6A4F27" w:rsidP="00095D7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39</w:t>
            </w:r>
            <w:r w:rsidR="00095D76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>9</w:t>
            </w:r>
            <w:r w:rsidR="00095D76">
              <w:rPr>
                <w:rFonts w:eastAsiaTheme="minorHAnsi"/>
                <w:b/>
                <w:lang w:eastAsia="en-US"/>
              </w:rPr>
              <w:t>3</w:t>
            </w:r>
            <w:r w:rsidR="00DD3FBC" w:rsidRPr="00127D53">
              <w:rPr>
                <w:rFonts w:eastAsiaTheme="minorHAnsi"/>
                <w:b/>
                <w:lang w:eastAsia="en-US"/>
              </w:rPr>
              <w:t>2</w:t>
            </w:r>
            <w:r w:rsidR="00E86A8A"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и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начис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ления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95D76" w:rsidP="005501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550137">
              <w:rPr>
                <w:rFonts w:eastAsiaTheme="minorHAnsi"/>
                <w:lang w:eastAsia="en-US"/>
              </w:rPr>
              <w:t>9500</w:t>
            </w:r>
            <w:r>
              <w:rPr>
                <w:rFonts w:eastAsiaTheme="minorHAnsi"/>
                <w:lang w:eastAsia="en-US"/>
              </w:rPr>
              <w:t>773,69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50137" w:rsidP="006A4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19330773,69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D3FBC" w:rsidP="006A4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A4F27">
              <w:rPr>
                <w:rFonts w:eastAsiaTheme="minorHAnsi"/>
                <w:lang w:eastAsia="en-US"/>
              </w:rPr>
              <w:t>7</w:t>
            </w:r>
            <w:r w:rsidR="00E86A8A">
              <w:rPr>
                <w:rFonts w:eastAsiaTheme="minorHAnsi"/>
                <w:lang w:eastAsia="en-US"/>
              </w:rPr>
              <w:t>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9405F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выплаты за первые три дня по листку нетрудоспособности за </w:t>
            </w:r>
            <w:r>
              <w:rPr>
                <w:rFonts w:eastAsiaTheme="minorHAnsi"/>
                <w:lang w:eastAsia="en-US"/>
              </w:rPr>
              <w:lastRenderedPageBreak/>
              <w:t>счет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32426,31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6A4F27" w:rsidP="006A4F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32426,31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F" w:rsidRDefault="0079405F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05F" w:rsidRDefault="0079405F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lastRenderedPageBreak/>
              <w:t>иные выпла</w:t>
            </w:r>
            <w:r w:rsidR="00F724FF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 xml:space="preserve">ы </w:t>
            </w:r>
            <w:proofErr w:type="gramStart"/>
            <w:r w:rsidRPr="007F37D1">
              <w:rPr>
                <w:rFonts w:eastAsiaTheme="minorHAnsi"/>
                <w:lang w:eastAsia="en-US"/>
              </w:rPr>
              <w:t>персона</w:t>
            </w:r>
            <w:r w:rsidR="00DD3FBC">
              <w:rPr>
                <w:rFonts w:eastAsiaTheme="minorHAnsi"/>
                <w:lang w:eastAsia="en-US"/>
              </w:rPr>
              <w:t>-</w:t>
            </w:r>
            <w:proofErr w:type="spellStart"/>
            <w:r w:rsidRPr="007F37D1">
              <w:rPr>
                <w:rFonts w:eastAsiaTheme="minorHAnsi"/>
                <w:lang w:eastAsia="en-US"/>
              </w:rPr>
              <w:t>лу</w:t>
            </w:r>
            <w:proofErr w:type="spellEnd"/>
            <w:proofErr w:type="gramEnd"/>
            <w:r w:rsidRPr="007F37D1">
              <w:rPr>
                <w:rFonts w:eastAsiaTheme="minorHAnsi"/>
                <w:lang w:eastAsia="en-US"/>
              </w:rPr>
              <w:t>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5356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612</w:t>
            </w:r>
            <w:r w:rsidR="006A4F27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5356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346855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465</w:t>
            </w:r>
            <w:r w:rsidR="007F37D1" w:rsidRPr="00346855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D3FBC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Pr="007F37D1" w:rsidRDefault="00880CF7" w:rsidP="00F724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командировочные </w:t>
            </w:r>
            <w:proofErr w:type="gramStart"/>
            <w:r>
              <w:rPr>
                <w:rFonts w:eastAsiaTheme="minorHAnsi"/>
                <w:lang w:eastAsia="en-US"/>
              </w:rPr>
              <w:t>рас</w:t>
            </w:r>
            <w:r w:rsidR="00791CC2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ходы</w:t>
            </w:r>
            <w:proofErr w:type="gramEnd"/>
            <w:r>
              <w:rPr>
                <w:rFonts w:eastAsiaTheme="minorHAnsi"/>
                <w:lang w:eastAsia="en-US"/>
              </w:rPr>
              <w:t>: проезд, проживание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465370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</w:t>
            </w:r>
            <w:r w:rsidR="006A4F27">
              <w:rPr>
                <w:rFonts w:eastAsiaTheme="minorHAnsi"/>
                <w:lang w:eastAsia="en-US"/>
              </w:rPr>
              <w:t>92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BC" w:rsidRDefault="00DD3FBC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95356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BC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110492</w:t>
            </w:r>
            <w:r w:rsidR="00DD3FBC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3FBC" w:rsidRDefault="00DD3FBC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880C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75013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880CF7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44C34" w:rsidP="001B294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5930340,00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5864400,00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6A4F2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65940</w:t>
            </w:r>
            <w:r w:rsidR="00E86A8A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</w:t>
            </w:r>
            <w:r w:rsidR="008F0688" w:rsidRPr="00127D53">
              <w:rPr>
                <w:rFonts w:eastAsiaTheme="minorHAnsi"/>
                <w:b/>
                <w:lang w:eastAsia="en-US"/>
              </w:rPr>
              <w:t>9</w:t>
            </w:r>
            <w:r w:rsidRPr="00127D53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0B3EB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462706,88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288443,97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174262,91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налога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B603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256358,88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B603B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256358,88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F068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>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8" w:rsidRDefault="008F068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0688" w:rsidRDefault="008F068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Pr="00D34019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B603B" w:rsidP="008B60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1885</w:t>
            </w:r>
            <w:r w:rsidR="007545A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AE5C83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B3C0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B3C01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3C01">
              <w:rPr>
                <w:rFonts w:eastAsiaTheme="minorHAnsi"/>
                <w:lang w:eastAsia="en-US"/>
              </w:rPr>
              <w:t>уплата  госпошлины, пени, неустойки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8F068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1" w:rsidRDefault="000B3C01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C01" w:rsidRDefault="008E5091" w:rsidP="00AE5C8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154262,91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B3C01" w:rsidRDefault="000B3C01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прочие расходы (кроме </w:t>
            </w:r>
            <w:r>
              <w:rPr>
                <w:rFonts w:eastAsiaTheme="minorHAnsi"/>
                <w:lang w:eastAsia="en-US"/>
              </w:rPr>
              <w:lastRenderedPageBreak/>
              <w:t>расходов на закупку товаров, работ,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127D53" w:rsidP="0046537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C251D8">
              <w:rPr>
                <w:rFonts w:eastAsiaTheme="minorHAnsi"/>
                <w:b/>
                <w:lang w:eastAsia="en-US"/>
              </w:rPr>
              <w:t>5</w:t>
            </w:r>
            <w:r w:rsidR="00465370">
              <w:rPr>
                <w:rFonts w:eastAsiaTheme="minorHAnsi"/>
                <w:b/>
                <w:lang w:eastAsia="en-US"/>
              </w:rPr>
              <w:t>6773</w:t>
            </w:r>
            <w:r w:rsidR="00FC227F">
              <w:rPr>
                <w:rFonts w:eastAsiaTheme="minorHAnsi"/>
                <w:b/>
                <w:lang w:eastAsia="en-US"/>
              </w:rPr>
              <w:t>78</w:t>
            </w:r>
            <w:r w:rsidR="008B603B">
              <w:rPr>
                <w:rFonts w:eastAsiaTheme="minorHAnsi"/>
                <w:b/>
                <w:lang w:eastAsia="en-US"/>
              </w:rPr>
              <w:t>,</w:t>
            </w:r>
            <w:r>
              <w:rPr>
                <w:rFonts w:eastAsiaTheme="minorHAnsi"/>
                <w:b/>
                <w:lang w:eastAsia="en-US"/>
              </w:rPr>
              <w:t>1</w:t>
            </w:r>
            <w:r w:rsidR="008B603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8B603B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4591756,03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965B1E" w:rsidP="00465370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127D53">
              <w:rPr>
                <w:rFonts w:eastAsiaTheme="minorHAnsi"/>
                <w:b/>
                <w:lang w:eastAsia="en-US"/>
              </w:rPr>
              <w:t>3</w:t>
            </w:r>
            <w:r w:rsidR="00465370">
              <w:rPr>
                <w:rFonts w:eastAsiaTheme="minorHAnsi"/>
                <w:b/>
                <w:lang w:eastAsia="en-US"/>
              </w:rPr>
              <w:t>5586</w:t>
            </w:r>
            <w:r w:rsidR="00306682">
              <w:rPr>
                <w:rFonts w:eastAsiaTheme="minorHAnsi"/>
                <w:b/>
                <w:lang w:eastAsia="en-US"/>
              </w:rPr>
              <w:t>17</w:t>
            </w:r>
            <w:r w:rsidRPr="00127D53">
              <w:rPr>
                <w:rFonts w:eastAsiaTheme="minorHAnsi"/>
                <w:b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Pr="00127D53" w:rsidRDefault="00C251D8" w:rsidP="00FC227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="00FC227F">
              <w:rPr>
                <w:rFonts w:eastAsiaTheme="minorHAnsi"/>
                <w:b/>
                <w:lang w:eastAsia="en-US"/>
              </w:rPr>
              <w:t>527005</w:t>
            </w:r>
            <w:r w:rsidR="00127D53" w:rsidRPr="00127D53">
              <w:rPr>
                <w:rFonts w:eastAsiaTheme="minorHAnsi"/>
                <w:b/>
                <w:lang w:eastAsia="en-US"/>
              </w:rPr>
              <w:t>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FC22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41814917,00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50137">
              <w:rPr>
                <w:rFonts w:eastAsiaTheme="minorHAnsi"/>
                <w:lang w:eastAsia="en-US"/>
              </w:rPr>
              <w:t>30107800,00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Pr="00306682" w:rsidRDefault="00306682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3612917,00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3066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80942</w:t>
            </w:r>
            <w:r w:rsidR="003F58FA" w:rsidRPr="003F58FA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41814917,00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30107800,00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3612917,00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8094200,00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41814917,00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30107800,00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3612917,00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8094200,00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41814917,00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550137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30107800,00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284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3612917,00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306682" w:rsidP="007545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06682">
              <w:rPr>
                <w:rFonts w:eastAsiaTheme="minorHAnsi"/>
                <w:lang w:eastAsia="en-US"/>
              </w:rPr>
              <w:t>8094200,00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A17B8" w:rsidTr="00CA17B8"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02" w:rsidRDefault="00FC4802" w:rsidP="001741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C4802" w:rsidRDefault="00FC4802" w:rsidP="001741F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</w:t>
      </w:r>
      <w:r w:rsidR="00C61903">
        <w:rPr>
          <w:rFonts w:eastAsiaTheme="minorHAnsi"/>
          <w:sz w:val="28"/>
          <w:szCs w:val="28"/>
          <w:lang w:eastAsia="en-US"/>
        </w:rPr>
        <w:t>20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год, 20</w:t>
      </w:r>
      <w:r w:rsidR="00781E37">
        <w:rPr>
          <w:rFonts w:eastAsiaTheme="minorHAnsi"/>
          <w:sz w:val="28"/>
          <w:szCs w:val="28"/>
          <w:lang w:eastAsia="en-US"/>
        </w:rPr>
        <w:t>2</w:t>
      </w:r>
      <w:r w:rsidR="00C61903">
        <w:rPr>
          <w:rFonts w:eastAsiaTheme="minorHAnsi"/>
          <w:sz w:val="28"/>
          <w:szCs w:val="28"/>
          <w:lang w:eastAsia="en-US"/>
        </w:rPr>
        <w:t>1</w:t>
      </w:r>
      <w:r w:rsidR="007F37D1" w:rsidRPr="00EC5712">
        <w:rPr>
          <w:rFonts w:eastAsiaTheme="minorHAnsi"/>
          <w:sz w:val="28"/>
          <w:szCs w:val="28"/>
          <w:lang w:eastAsia="en-US"/>
        </w:rPr>
        <w:t xml:space="preserve">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1418"/>
        <w:gridCol w:w="1275"/>
        <w:gridCol w:w="1276"/>
        <w:gridCol w:w="1418"/>
        <w:gridCol w:w="1417"/>
        <w:gridCol w:w="1418"/>
        <w:gridCol w:w="1275"/>
        <w:gridCol w:w="1276"/>
        <w:gridCol w:w="1276"/>
      </w:tblGrid>
      <w:tr w:rsidR="003367B7" w:rsidTr="00965B1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965B1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81E37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</w:t>
            </w:r>
            <w:r w:rsidR="00E86A8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E86A8A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86A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5A063D">
              <w:rPr>
                <w:rFonts w:eastAsiaTheme="minorHAnsi"/>
                <w:lang w:eastAsia="en-US"/>
              </w:rPr>
              <w:t>2</w:t>
            </w:r>
            <w:r w:rsidR="00E86A8A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465370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370">
              <w:rPr>
                <w:rFonts w:eastAsiaTheme="minorHAnsi"/>
                <w:lang w:eastAsia="en-US"/>
              </w:rPr>
              <w:t>15677378,12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465370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65370">
              <w:rPr>
                <w:rFonts w:eastAsiaTheme="minorHAnsi"/>
                <w:lang w:eastAsia="en-US"/>
              </w:rPr>
              <w:t>15677378,12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</w:t>
            </w:r>
            <w:r>
              <w:rPr>
                <w:rFonts w:eastAsiaTheme="minorHAnsi"/>
                <w:lang w:eastAsia="en-US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045470" w:rsidP="00A164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  <w:r w:rsidR="00A16423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371</w:t>
            </w:r>
            <w:r w:rsidR="00781E37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465370" w:rsidP="00B05C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14172007,12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 w:rsidP="00A61D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175A6A" w:rsidP="004653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05CF0">
              <w:rPr>
                <w:rFonts w:eastAsiaTheme="minorHAnsi"/>
                <w:lang w:eastAsia="en-US"/>
              </w:rPr>
              <w:t>4</w:t>
            </w:r>
            <w:r w:rsidR="00465370">
              <w:rPr>
                <w:rFonts w:eastAsiaTheme="minorHAnsi"/>
                <w:lang w:eastAsia="en-US"/>
              </w:rPr>
              <w:t>1720</w:t>
            </w:r>
            <w:r w:rsidR="00B05CF0">
              <w:rPr>
                <w:rFonts w:eastAsiaTheme="minorHAnsi"/>
                <w:lang w:eastAsia="en-US"/>
              </w:rPr>
              <w:t>0</w:t>
            </w:r>
            <w:r w:rsidR="00465370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>,1</w:t>
            </w:r>
            <w:r w:rsidR="00B05CF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B24D19" w:rsidRDefault="00B24D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965B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CA17B8" w:rsidRDefault="00CA17B8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</w:t>
      </w:r>
      <w:r w:rsidR="00C61903">
        <w:rPr>
          <w:rFonts w:eastAsiaTheme="minorHAnsi"/>
          <w:sz w:val="28"/>
          <w:szCs w:val="28"/>
          <w:lang w:eastAsia="en-US"/>
        </w:rPr>
        <w:t>9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3"/>
        <w:gridCol w:w="2587"/>
        <w:gridCol w:w="517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5"/>
        <w:gridCol w:w="1352"/>
        <w:gridCol w:w="3140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1CC2" w:rsidRDefault="00791CC2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5A063D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3B4054" w:rsidP="00A61D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A063D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91CC2">
              <w:rPr>
                <w:rFonts w:eastAsiaTheme="minorHAnsi"/>
                <w:sz w:val="28"/>
                <w:szCs w:val="28"/>
                <w:lang w:eastAsia="en-US"/>
              </w:rPr>
              <w:t>Ковтунова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44C34">
      <w:pgSz w:w="16838" w:h="11906" w:orient="landscape"/>
      <w:pgMar w:top="709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1F9B"/>
    <w:rsid w:val="00042B77"/>
    <w:rsid w:val="0004329C"/>
    <w:rsid w:val="000436A7"/>
    <w:rsid w:val="00044B04"/>
    <w:rsid w:val="00045470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95D76"/>
    <w:rsid w:val="000A08C9"/>
    <w:rsid w:val="000A0C72"/>
    <w:rsid w:val="000A129F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3C01"/>
    <w:rsid w:val="000B3EB8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497"/>
    <w:rsid w:val="00110697"/>
    <w:rsid w:val="00111FCC"/>
    <w:rsid w:val="001120F4"/>
    <w:rsid w:val="00112641"/>
    <w:rsid w:val="00112AA9"/>
    <w:rsid w:val="001134B8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53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3254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41F6"/>
    <w:rsid w:val="00175277"/>
    <w:rsid w:val="00175427"/>
    <w:rsid w:val="001756F7"/>
    <w:rsid w:val="001757E0"/>
    <w:rsid w:val="00175A6A"/>
    <w:rsid w:val="00176502"/>
    <w:rsid w:val="00177103"/>
    <w:rsid w:val="001804ED"/>
    <w:rsid w:val="00180CF6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39C9"/>
    <w:rsid w:val="001A425B"/>
    <w:rsid w:val="001A5029"/>
    <w:rsid w:val="001A6E2C"/>
    <w:rsid w:val="001B0AB1"/>
    <w:rsid w:val="001B2948"/>
    <w:rsid w:val="001B3F04"/>
    <w:rsid w:val="001B42B1"/>
    <w:rsid w:val="001B46E1"/>
    <w:rsid w:val="001B49BE"/>
    <w:rsid w:val="001B75EB"/>
    <w:rsid w:val="001B7D4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EA5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5437"/>
    <w:rsid w:val="00305E29"/>
    <w:rsid w:val="003065FB"/>
    <w:rsid w:val="00306682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6855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68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5869"/>
    <w:rsid w:val="003A70AE"/>
    <w:rsid w:val="003A754A"/>
    <w:rsid w:val="003B2310"/>
    <w:rsid w:val="003B2FAD"/>
    <w:rsid w:val="003B314B"/>
    <w:rsid w:val="003B3657"/>
    <w:rsid w:val="003B36F4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418"/>
    <w:rsid w:val="003E671D"/>
    <w:rsid w:val="003E6E11"/>
    <w:rsid w:val="003E7865"/>
    <w:rsid w:val="003F1E98"/>
    <w:rsid w:val="003F2535"/>
    <w:rsid w:val="003F35A7"/>
    <w:rsid w:val="003F3DBA"/>
    <w:rsid w:val="003F536E"/>
    <w:rsid w:val="003F58FA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306C"/>
    <w:rsid w:val="00416FB0"/>
    <w:rsid w:val="004174F4"/>
    <w:rsid w:val="004205F4"/>
    <w:rsid w:val="00422AC5"/>
    <w:rsid w:val="00422ECE"/>
    <w:rsid w:val="00424166"/>
    <w:rsid w:val="00425463"/>
    <w:rsid w:val="00426536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370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D66"/>
    <w:rsid w:val="0047571F"/>
    <w:rsid w:val="00476B65"/>
    <w:rsid w:val="00477D1E"/>
    <w:rsid w:val="004800C4"/>
    <w:rsid w:val="00480451"/>
    <w:rsid w:val="00480D54"/>
    <w:rsid w:val="004810D9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7F3"/>
    <w:rsid w:val="004D2B94"/>
    <w:rsid w:val="004D2D97"/>
    <w:rsid w:val="004D47A2"/>
    <w:rsid w:val="004D5280"/>
    <w:rsid w:val="004D6907"/>
    <w:rsid w:val="004D72B8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3EE5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137"/>
    <w:rsid w:val="00550290"/>
    <w:rsid w:val="00550559"/>
    <w:rsid w:val="005517B2"/>
    <w:rsid w:val="00551E00"/>
    <w:rsid w:val="005523B5"/>
    <w:rsid w:val="00553055"/>
    <w:rsid w:val="00553C50"/>
    <w:rsid w:val="00554FFB"/>
    <w:rsid w:val="00555BF3"/>
    <w:rsid w:val="005568A8"/>
    <w:rsid w:val="00557393"/>
    <w:rsid w:val="00557555"/>
    <w:rsid w:val="005579D6"/>
    <w:rsid w:val="00557B71"/>
    <w:rsid w:val="00560853"/>
    <w:rsid w:val="00560F1C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063D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2B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5F4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501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2849"/>
    <w:rsid w:val="006A2F0D"/>
    <w:rsid w:val="006A3B84"/>
    <w:rsid w:val="006A4F27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4C34"/>
    <w:rsid w:val="007457D1"/>
    <w:rsid w:val="0074586C"/>
    <w:rsid w:val="007459EC"/>
    <w:rsid w:val="007460F9"/>
    <w:rsid w:val="0074619D"/>
    <w:rsid w:val="00746B97"/>
    <w:rsid w:val="00746FF3"/>
    <w:rsid w:val="00750127"/>
    <w:rsid w:val="0075013A"/>
    <w:rsid w:val="0075029C"/>
    <w:rsid w:val="007526BC"/>
    <w:rsid w:val="007535B3"/>
    <w:rsid w:val="00753C8C"/>
    <w:rsid w:val="007545A6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1E37"/>
    <w:rsid w:val="0078219C"/>
    <w:rsid w:val="0078222D"/>
    <w:rsid w:val="00782A1E"/>
    <w:rsid w:val="00782A5C"/>
    <w:rsid w:val="00782EA7"/>
    <w:rsid w:val="0078305C"/>
    <w:rsid w:val="00783F0A"/>
    <w:rsid w:val="00784459"/>
    <w:rsid w:val="00784E72"/>
    <w:rsid w:val="0078607A"/>
    <w:rsid w:val="007868BD"/>
    <w:rsid w:val="00787957"/>
    <w:rsid w:val="00787B3A"/>
    <w:rsid w:val="00790777"/>
    <w:rsid w:val="007914BD"/>
    <w:rsid w:val="00791533"/>
    <w:rsid w:val="00791CB3"/>
    <w:rsid w:val="00791CC2"/>
    <w:rsid w:val="007925B8"/>
    <w:rsid w:val="00793E0A"/>
    <w:rsid w:val="0079405F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DF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38A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0EE1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A0E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0CF7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03B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05C2"/>
    <w:rsid w:val="008E3907"/>
    <w:rsid w:val="008E4789"/>
    <w:rsid w:val="008E4A06"/>
    <w:rsid w:val="008E5040"/>
    <w:rsid w:val="008E5091"/>
    <w:rsid w:val="008E645D"/>
    <w:rsid w:val="008E6772"/>
    <w:rsid w:val="008E76FF"/>
    <w:rsid w:val="008E7A78"/>
    <w:rsid w:val="008E7D21"/>
    <w:rsid w:val="008E7E72"/>
    <w:rsid w:val="008F00CB"/>
    <w:rsid w:val="008F0688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4E32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56B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F5F"/>
    <w:rsid w:val="00965B1E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450A"/>
    <w:rsid w:val="009D4C52"/>
    <w:rsid w:val="009D71F6"/>
    <w:rsid w:val="009D7A20"/>
    <w:rsid w:val="009E1310"/>
    <w:rsid w:val="009E1642"/>
    <w:rsid w:val="009E330A"/>
    <w:rsid w:val="009E3FE7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11E"/>
    <w:rsid w:val="00A13FC7"/>
    <w:rsid w:val="00A15635"/>
    <w:rsid w:val="00A15FCB"/>
    <w:rsid w:val="00A16423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9D6"/>
    <w:rsid w:val="00A22ABC"/>
    <w:rsid w:val="00A22B28"/>
    <w:rsid w:val="00A24B23"/>
    <w:rsid w:val="00A24D5E"/>
    <w:rsid w:val="00A25220"/>
    <w:rsid w:val="00A26E47"/>
    <w:rsid w:val="00A3012B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58D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C83"/>
    <w:rsid w:val="00AE5E2D"/>
    <w:rsid w:val="00AE6166"/>
    <w:rsid w:val="00AE61BD"/>
    <w:rsid w:val="00AE7678"/>
    <w:rsid w:val="00AE7DEF"/>
    <w:rsid w:val="00AF067F"/>
    <w:rsid w:val="00AF0B5E"/>
    <w:rsid w:val="00AF0F17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5CF0"/>
    <w:rsid w:val="00B06534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D19"/>
    <w:rsid w:val="00B24FF7"/>
    <w:rsid w:val="00B2541A"/>
    <w:rsid w:val="00B25876"/>
    <w:rsid w:val="00B25C4C"/>
    <w:rsid w:val="00B25E2F"/>
    <w:rsid w:val="00B27BFD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4FD9"/>
    <w:rsid w:val="00C251D8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603A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03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7B8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C8C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FE0"/>
    <w:rsid w:val="00D2446E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3FBC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C06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6A8A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197F"/>
    <w:rsid w:val="00F124D8"/>
    <w:rsid w:val="00F15ACE"/>
    <w:rsid w:val="00F16CB4"/>
    <w:rsid w:val="00F20D86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24FF"/>
    <w:rsid w:val="00F744E1"/>
    <w:rsid w:val="00F74553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196F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27F"/>
    <w:rsid w:val="00FC28BE"/>
    <w:rsid w:val="00FC2A89"/>
    <w:rsid w:val="00FC35BC"/>
    <w:rsid w:val="00FC3F3C"/>
    <w:rsid w:val="00FC4283"/>
    <w:rsid w:val="00FC4802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09E4-D238-4026-973F-87F5E05B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12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39</cp:revision>
  <cp:lastPrinted>2019-12-24T23:47:00Z</cp:lastPrinted>
  <dcterms:created xsi:type="dcterms:W3CDTF">2017-02-07T22:21:00Z</dcterms:created>
  <dcterms:modified xsi:type="dcterms:W3CDTF">2019-12-26T06:05:00Z</dcterms:modified>
</cp:coreProperties>
</file>